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08a2d5c3cb34a1c" /><Relationship Type="http://schemas.openxmlformats.org/package/2006/relationships/metadata/core-properties" Target="package/services/metadata/core-properties/b2a76bf2ea6148a580569f4240d0d861.psmdcp" Id="Rcd8cc95537a944d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2D86E8D" w:rsidRDefault="00000000" w14:paraId="00000002" wp14:textId="7DCB4773">
      <w:pPr>
        <w:pStyle w:val="Heading1"/>
        <w:rPr>
          <w:b w:val="1"/>
          <w:bCs w:val="1"/>
          <w:sz w:val="40"/>
          <w:szCs w:val="40"/>
        </w:rPr>
      </w:pPr>
      <w:r w:rsidR="02D86E8D">
        <w:rPr/>
        <w:t>2</w:t>
      </w:r>
      <w:r w:rsidR="02D86E8D">
        <w:rPr/>
        <w:t>01</w:t>
      </w:r>
      <w:r w:rsidR="02D86E8D">
        <w:rPr/>
        <w:t>7</w:t>
      </w:r>
      <w:r w:rsidR="02D86E8D">
        <w:rPr/>
        <w:t xml:space="preserve"> </w:t>
      </w:r>
      <w:r w:rsidR="02D86E8D">
        <w:rPr/>
        <w:t xml:space="preserve">Grade 8 Braille </w:t>
      </w:r>
      <w:r w:rsidRPr="00000000" w:rsidDel="00000000" w:rsidR="02D86E8D">
        <w:rPr/>
        <w:t xml:space="preserve">Ohio’s State Practice Test Key</w:t>
      </w:r>
      <w:r w:rsidRPr="00000000" w:rsidDel="00000000" w:rsidR="00000000">
        <w:rPr>
          <w:rtl w:val="0"/>
        </w:rPr>
      </w:r>
    </w:p>
    <w:p xmlns:wp14="http://schemas.microsoft.com/office/word/2010/wordml" w:rsidRPr="00000000" w:rsidR="00000000" w:rsidDel="00000000" w:rsidP="02D86E8D" w:rsidRDefault="00000000" w14:paraId="00000003" wp14:textId="4A1708DE">
      <w:pPr>
        <w:pStyle w:val="Heading2"/>
        <w:widowControl w:val="0"/>
        <w:rPr>
          <w:b w:val="0"/>
          <w:bCs w:val="0"/>
          <w:sz w:val="32"/>
          <w:szCs w:val="32"/>
        </w:rPr>
      </w:pPr>
      <w:r w:rsidR="02D86E8D">
        <w:rPr/>
        <w:t>Grade 8 English Language Arts</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998447258">
          <w:tblPr/>
        </w:tblPrChange>
      </w:tblPr>
      <w:tblGrid>
        <w:tblGridChange>
          <w:tblGrid>
            <w:gridCol w:w="1575"/>
            <w:gridCol w:w="7785"/>
          </w:tblGrid>
        </w:tblGridChange>
        <w:gridCol w:w="1575"/>
        <w:gridCol w:w="7785"/>
      </w:tblGrid>
      <w:tr xmlns:wp14="http://schemas.microsoft.com/office/word/2010/wordml" w:rsidTr="02D86E8D" w14:paraId="589E3E4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2D86E8D" w14:paraId="532C24B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p14:textId="77777777" w14:paraId="22E0FD3B">
            <w:pPr>
              <w:pageBreakBefore w:val="0"/>
              <w:widowControl w:val="0"/>
              <w:spacing w:line="240" w:lineRule="auto"/>
              <w:rPr>
                <w:b w:val="1"/>
                <w:bCs w:val="1"/>
              </w:rPr>
            </w:pPr>
            <w:r w:rsidRPr="02D86E8D" w:rsidR="02D86E8D">
              <w:rPr>
                <w:b w:val="1"/>
                <w:bCs w:val="1"/>
              </w:rPr>
              <w:t>Part 1</w:t>
            </w:r>
          </w:p>
          <w:p w:rsidRPr="00000000" w:rsidR="00000000" w:rsidDel="00000000" w:rsidP="00000000" w:rsidRDefault="00000000" w14:paraId="0000000A" wp14:textId="3D8A66ED">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10D8A86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1ECA3FE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widowControl w:val="0"/>
              <w:spacing w:line="240" w:lineRule="auto"/>
              <w:rPr/>
            </w:pPr>
            <w:r w:rsidRPr="00000000" w:rsidDel="00000000" w:rsidR="00000000">
              <w:rPr>
                <w:rtl w:val="0"/>
              </w:rPr>
              <w:t xml:space="preserve">D  (“Alice didn’t dare to argue the point, but went on: ‘—and I thought I’d try and find my way to the top of that hill—’”)</w:t>
            </w:r>
          </w:p>
        </w:tc>
      </w:tr>
      <w:tr xmlns:wp14="http://schemas.microsoft.com/office/word/2010/wordml" w:rsidTr="02D86E8D" w14:paraId="539622F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2D86E8D" w14:paraId="3806BFE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pageBreakBefore w:val="0"/>
              <w:widowControl w:val="0"/>
              <w:spacing w:line="240" w:lineRule="auto"/>
              <w:rPr/>
            </w:pPr>
            <w:r w:rsidRPr="00000000" w:rsidDel="00000000" w:rsidR="00000000">
              <w:rPr>
                <w:rtl w:val="0"/>
              </w:rPr>
              <w:t xml:space="preserve">C  (“‘No, I shouldn’t,’ said Alice,”) AND </w:t>
            </w:r>
          </w:p>
          <w:p w:rsidRPr="00000000" w:rsidR="00000000" w:rsidDel="00000000" w:rsidP="00000000" w:rsidRDefault="00000000" w14:paraId="00000014" wp14:textId="77777777">
            <w:pPr>
              <w:pageBreakBefore w:val="0"/>
              <w:widowControl w:val="0"/>
              <w:spacing w:line="240" w:lineRule="auto"/>
              <w:rPr/>
            </w:pPr>
            <w:r w:rsidRPr="00000000" w:rsidDel="00000000" w:rsidR="00000000">
              <w:rPr>
                <w:rtl w:val="0"/>
              </w:rPr>
              <w:t xml:space="preserve">F (“‘a hill CAN'T be a valley, you know. That would be nonsense—’”)</w:t>
            </w:r>
          </w:p>
        </w:tc>
      </w:tr>
      <w:tr xmlns:wp14="http://schemas.microsoft.com/office/word/2010/wordml" w:rsidTr="02D86E8D" w14:paraId="7B265D0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6" wp14:textId="77777777">
            <w:pPr>
              <w:pageBreakBefore w:val="0"/>
              <w:widowControl w:val="0"/>
              <w:spacing w:line="240" w:lineRule="auto"/>
              <w:rPr/>
            </w:pPr>
            <w:r w:rsidRPr="00000000" w:rsidDel="00000000" w:rsidR="00000000">
              <w:rPr>
                <w:rtl w:val="0"/>
              </w:rPr>
              <w:t xml:space="preserve">Full 2 point credit: part A:  C; AND part B: B</w:t>
            </w:r>
          </w:p>
          <w:p w:rsidRPr="00000000" w:rsidR="00000000" w:rsidDel="00000000" w:rsidP="00000000" w:rsidRDefault="00000000" w14:paraId="00000017" wp14:textId="77777777">
            <w:pPr>
              <w:pageBreakBefore w:val="0"/>
              <w:widowControl w:val="0"/>
              <w:spacing w:line="240" w:lineRule="auto"/>
              <w:rPr/>
            </w:pPr>
            <w:r w:rsidRPr="00000000" w:rsidDel="00000000" w:rsidR="00000000">
              <w:rPr>
                <w:rtl w:val="0"/>
              </w:rPr>
              <w:t xml:space="preserve">Partial 1 point credit: part A: C; and part B: any response other than B</w:t>
            </w:r>
          </w:p>
        </w:tc>
      </w:tr>
      <w:tr xmlns:wp14="http://schemas.microsoft.com/office/word/2010/wordml" w:rsidTr="02D86E8D" w14:paraId="5F1F33A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9"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480B42F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14:paraId="1AA612F7" wp14:textId="5083222B">
            <w:pPr>
              <w:pageBreakBefore w:val="0"/>
              <w:widowControl w:val="0"/>
              <w:spacing w:line="240" w:lineRule="auto"/>
              <w:rPr>
                <w:rtl w:val="0"/>
              </w:rPr>
            </w:pPr>
            <w:r w:rsidRPr="02D86E8D" w:rsidR="02D86E8D">
              <w:rPr>
                <w:b w:val="1"/>
                <w:bCs w:val="1"/>
              </w:rPr>
              <w:t>Part 2</w:t>
            </w:r>
            <w:r w:rsidR="02D86E8D">
              <w:rPr/>
              <w:t xml:space="preserve"> </w:t>
            </w:r>
          </w:p>
          <w:p w:rsidRPr="00000000" w:rsidR="00000000" w:rsidDel="00000000" w:rsidP="00000000" w:rsidRDefault="00000000" w14:paraId="0000001C" wp14:textId="31960B73">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2D86E8D" w:rsidRDefault="00000000" w14:paraId="0000001D" wp14:textId="7F5D56EE">
            <w:pPr>
              <w:pStyle w:val="Normal"/>
              <w:pageBreakBefore w:val="0"/>
              <w:widowControl w:val="0"/>
              <w:spacing w:line="240" w:lineRule="auto"/>
              <w:rPr>
                <w:rtl w:val="0"/>
              </w:rPr>
            </w:pPr>
            <w:r w:rsidR="02D86E8D">
              <w:rPr/>
              <w:t xml:space="preserve">C </w:t>
            </w:r>
            <w:r w:rsidR="02D86E8D">
              <w:rPr/>
              <w:t xml:space="preserve">[Note for </w:t>
            </w:r>
            <w:r w:rsidRPr="02D86E8D" w:rsidR="02D86E8D">
              <w:rPr>
                <w:i w:val="1"/>
                <w:iCs w:val="1"/>
              </w:rPr>
              <w:t>Machu Pichu</w:t>
            </w:r>
            <w:r w:rsidR="02D86E8D">
              <w:rPr/>
              <w:t>, Source 1 article: braille does not include picture description. Picture shows ruins of steps and stone buildings on a flat area on top of a mountain. The mountain is surrounded by other steep, pointed mountain tops with only trees visible.]</w:t>
            </w:r>
          </w:p>
        </w:tc>
      </w:tr>
      <w:tr xmlns:wp14="http://schemas.microsoft.com/office/word/2010/wordml" w:rsidTr="02D86E8D" w14:paraId="103212A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2D86E8D" w14:paraId="3ACC26A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38C6D45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3" wp14:textId="77777777">
            <w:pPr>
              <w:pageBreakBefore w:val="0"/>
              <w:widowControl w:val="0"/>
              <w:spacing w:line="240" w:lineRule="auto"/>
              <w:rPr/>
            </w:pPr>
            <w:r w:rsidRPr="00000000" w:rsidDel="00000000" w:rsidR="00000000">
              <w:rPr>
                <w:rtl w:val="0"/>
              </w:rPr>
              <w:t xml:space="preserve">C  AND  E</w:t>
            </w:r>
          </w:p>
        </w:tc>
      </w:tr>
      <w:tr xmlns:wp14="http://schemas.microsoft.com/office/word/2010/wordml" w:rsidTr="02D86E8D" w14:paraId="5C94C2D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4"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5" wp14:textId="77777777">
            <w:pPr>
              <w:pageBreakBefore w:val="0"/>
              <w:widowControl w:val="0"/>
              <w:spacing w:line="240" w:lineRule="auto"/>
              <w:rPr/>
            </w:pPr>
            <w:r w:rsidRPr="00000000" w:rsidDel="00000000" w:rsidR="00000000">
              <w:rPr>
                <w:rtl w:val="0"/>
              </w:rPr>
              <w:t xml:space="preserve">Full 2 point credit: Response includes: Dedication/Determination (Ex: “For long weeks he had scoured the sweltering jungles...”) AND  Close Observation/Intelligence/Curiosity (Ex: “A casual remark from a native farmer . . . the hint of a trail long unused”)  Other relevant text-based responses will receive credit.</w:t>
            </w:r>
          </w:p>
          <w:p w:rsidRPr="00000000" w:rsidR="00000000" w:rsidDel="00000000" w:rsidP="00000000" w:rsidRDefault="00000000" w14:paraId="00000026" wp14:textId="77777777">
            <w:pPr>
              <w:pageBreakBefore w:val="0"/>
              <w:widowControl w:val="0"/>
              <w:spacing w:line="240" w:lineRule="auto"/>
              <w:rPr/>
            </w:pPr>
            <w:r w:rsidRPr="00000000" w:rsidDel="00000000" w:rsidR="00000000">
              <w:rPr>
                <w:rtl w:val="0"/>
              </w:rPr>
              <w:t xml:space="preserve">Partial 1 point credit: Student describes a characteristic.</w:t>
            </w:r>
          </w:p>
        </w:tc>
      </w:tr>
      <w:tr xmlns:wp14="http://schemas.microsoft.com/office/word/2010/wordml" w:rsidTr="02D86E8D" w14:paraId="5B9572A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7"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8"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48BA978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9"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A"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3E24F5B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C" wp14:textId="77777777">
            <w:pPr>
              <w:pageBreakBefore w:val="0"/>
              <w:widowControl w:val="0"/>
              <w:spacing w:line="240" w:lineRule="auto"/>
              <w:rPr/>
            </w:pPr>
            <w:r w:rsidRPr="00000000" w:rsidDel="00000000" w:rsidR="00000000">
              <w:rPr>
                <w:rtl w:val="0"/>
              </w:rPr>
              <w:t xml:space="preserve">Full 2 point credit: part A:  A; AND part B: B</w:t>
            </w:r>
          </w:p>
          <w:p w:rsidRPr="00000000" w:rsidR="00000000" w:rsidDel="00000000" w:rsidP="00000000" w:rsidRDefault="00000000" w14:paraId="0000002D" wp14:textId="77777777">
            <w:pPr>
              <w:pageBreakBefore w:val="0"/>
              <w:widowControl w:val="0"/>
              <w:spacing w:line="240" w:lineRule="auto"/>
              <w:rPr/>
            </w:pPr>
            <w:r w:rsidRPr="00000000" w:rsidDel="00000000" w:rsidR="00000000">
              <w:rPr>
                <w:rtl w:val="0"/>
              </w:rPr>
              <w:t xml:space="preserve">Partial 1 point credit: part A:  A; and part B any response other than B</w:t>
            </w:r>
          </w:p>
        </w:tc>
      </w:tr>
      <w:tr xmlns:wp14="http://schemas.microsoft.com/office/word/2010/wordml" w:rsidTr="02D86E8D" w14:paraId="3CFD8E0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E"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pageBreakBefore w:val="0"/>
              <w:widowControl w:val="0"/>
              <w:spacing w:line="240" w:lineRule="auto"/>
              <w:rPr/>
            </w:pPr>
            <w:r w:rsidRPr="00000000" w:rsidDel="00000000" w:rsidR="00000000">
              <w:rPr>
                <w:rtl w:val="0"/>
              </w:rPr>
              <w:t xml:space="preserve">C  (“Both” selected for “Visitors will enjoy beautiful scenery while at Machu Picchu.”); AND </w:t>
            </w:r>
          </w:p>
          <w:p w:rsidRPr="00000000" w:rsidR="00000000" w:rsidDel="00000000" w:rsidP="00000000" w:rsidRDefault="00000000" w14:paraId="00000030" wp14:textId="77777777">
            <w:pPr>
              <w:pageBreakBefore w:val="0"/>
              <w:widowControl w:val="0"/>
              <w:spacing w:line="240" w:lineRule="auto"/>
              <w:rPr/>
            </w:pPr>
            <w:r w:rsidRPr="00000000" w:rsidDel="00000000" w:rsidR="00000000">
              <w:rPr>
                <w:rtl w:val="0"/>
              </w:rPr>
              <w:t xml:space="preserve">E  ( “Passage 2” selected for “Machu Picchu needs to be carefully protected from visitors.”); AND</w:t>
            </w:r>
          </w:p>
          <w:p w:rsidRPr="00000000" w:rsidR="00000000" w:rsidDel="00000000" w:rsidP="00000000" w:rsidRDefault="00000000" w14:paraId="00000031" wp14:textId="77777777">
            <w:pPr>
              <w:pageBreakBefore w:val="0"/>
              <w:widowControl w:val="0"/>
              <w:spacing w:line="240" w:lineRule="auto"/>
              <w:rPr/>
            </w:pPr>
            <w:r w:rsidRPr="00000000" w:rsidDel="00000000" w:rsidR="00000000">
              <w:rPr>
                <w:rtl w:val="0"/>
              </w:rPr>
              <w:t xml:space="preserve">G   (“Passage 1” selected for “Visitors use Machu Picchu as a place for consideration and reflection.”)</w:t>
            </w:r>
          </w:p>
        </w:tc>
      </w:tr>
      <w:tr xmlns:wp14="http://schemas.microsoft.com/office/word/2010/wordml" w:rsidTr="02D86E8D" w14:paraId="2265916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2"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3" wp14:textId="77777777">
            <w:pPr>
              <w:pageBreakBefore w:val="0"/>
              <w:widowControl w:val="0"/>
              <w:spacing w:line="240" w:lineRule="auto"/>
              <w:rPr/>
            </w:pPr>
            <w:r w:rsidRPr="00000000" w:rsidDel="00000000" w:rsidR="00000000">
              <w:rPr>
                <w:rtl w:val="0"/>
              </w:rPr>
              <w:t xml:space="preserve">Full 10 point response includes: clearly stated and strongly maintained controlling idea; skillful use of transitions showing relationships between ideas; logical progression of ideas from beginning to end including a satisfying introduction and conclusion; provides thorough and convincing support/evidence for the controlling idea that includes the effective use of sources, facts, and details; includes relevant evidence integrated smoothly and thoroughly with references to sources; use of a variety of techniques including but not limited to definitions, quotations, and examples to show an understanding of topic and text; clear, effective expression of ideas using vocabulary specific to the topic and audience and varied sentence structure; demonstrates adequate command of basic Standard English conventions including punctuation, capitalization, sentence formation, and spelling.</w:t>
            </w:r>
          </w:p>
        </w:tc>
      </w:tr>
    </w:tbl>
    <w:p xmlns:wp14="http://schemas.microsoft.com/office/word/2010/wordml" w:rsidRPr="00000000" w:rsidR="00000000" w:rsidDel="00000000" w:rsidP="00000000" w:rsidRDefault="00000000" w14:paraId="00000034" wp14:textId="77777777">
      <w:pPr>
        <w:pageBreakBefore w:val="0"/>
        <w:jc w:val="center"/>
        <w:rPr/>
      </w:pPr>
    </w:p>
    <w:p xmlns:wp14="http://schemas.microsoft.com/office/word/2010/wordml" w:rsidRPr="00000000" w:rsidR="00000000" w:rsidDel="00000000" w:rsidP="02D86E8D" w:rsidRDefault="00000000" w14:paraId="00000035" wp14:textId="5237D65D">
      <w:pPr>
        <w:pStyle w:val="Heading2"/>
        <w:widowControl w:val="0"/>
        <w:rPr>
          <w:b w:val="0"/>
          <w:bCs w:val="0"/>
          <w:sz w:val="32"/>
          <w:szCs w:val="32"/>
        </w:rPr>
      </w:pPr>
      <w:r w:rsidR="02D86E8D">
        <w:rPr/>
        <w:t>Grade 8 Mathematics</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265219230">
          <w:tblPr/>
        </w:tblPrChange>
      </w:tblPr>
      <w:tblGrid>
        <w:tblGridChange>
          <w:tblGrid>
            <w:gridCol w:w="1575"/>
            <w:gridCol w:w="7785"/>
          </w:tblGrid>
        </w:tblGridChange>
        <w:gridCol w:w="1575"/>
        <w:gridCol w:w="7785"/>
      </w:tblGrid>
      <w:tr xmlns:wp14="http://schemas.microsoft.com/office/word/2010/wordml" w:rsidTr="02D86E8D" w14:paraId="4120C6D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8"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2D86E8D" w14:paraId="096E0FD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p14:textId="77777777" w14:paraId="19DDD927">
            <w:pPr>
              <w:pageBreakBefore w:val="0"/>
              <w:widowControl w:val="0"/>
              <w:spacing w:line="240" w:lineRule="auto"/>
              <w:rPr>
                <w:b w:val="1"/>
                <w:bCs w:val="1"/>
              </w:rPr>
            </w:pPr>
            <w:r w:rsidRPr="02D86E8D" w:rsidR="02D86E8D">
              <w:rPr>
                <w:b w:val="1"/>
                <w:bCs w:val="1"/>
              </w:rPr>
              <w:t>Part 1</w:t>
            </w:r>
          </w:p>
          <w:p w:rsidRPr="00000000" w:rsidR="00000000" w:rsidDel="00000000" w:rsidP="00000000" w:rsidRDefault="00000000" w14:paraId="0000003C" wp14:textId="2B51DA0C">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pageBreakBefore w:val="0"/>
              <w:widowControl w:val="0"/>
              <w:spacing w:line="240" w:lineRule="auto"/>
              <w:rPr/>
            </w:pPr>
            <w:r w:rsidRPr="00000000" w:rsidDel="00000000" w:rsidR="00000000">
              <w:rPr>
                <w:rtl w:val="0"/>
              </w:rPr>
              <w:t xml:space="preserve">-6 or any equivalent value</w:t>
            </w:r>
          </w:p>
        </w:tc>
      </w:tr>
      <w:tr xmlns:wp14="http://schemas.microsoft.com/office/word/2010/wordml" w:rsidTr="02D86E8D" w14:paraId="5E55195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3E"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F"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348361A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0"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pageBreakBefore w:val="0"/>
              <w:widowControl w:val="0"/>
              <w:spacing w:line="240" w:lineRule="auto"/>
              <w:rPr/>
            </w:pPr>
            <w:r w:rsidRPr="00000000" w:rsidDel="00000000" w:rsidR="00000000">
              <w:rPr>
                <w:rtl w:val="0"/>
              </w:rPr>
              <w:t xml:space="preserve">Full 2 point credit: The response determines that the value of q can be any integer greater than or equal to 5 with supporting work or an explanation. Ex: 𝑞 ≥ 5. Since 1 𝑞 ˂ 1 √17 , then 𝑞 ˃ √17. And since √17 is approximately 4.12, q can be any integer greater than or equal to 5.</w:t>
            </w:r>
          </w:p>
          <w:p w:rsidRPr="00000000" w:rsidR="00000000" w:rsidDel="00000000" w:rsidP="00000000" w:rsidRDefault="00000000" w14:paraId="00000042" wp14:textId="77777777">
            <w:pPr>
              <w:pageBreakBefore w:val="0"/>
              <w:widowControl w:val="0"/>
              <w:spacing w:line="240" w:lineRule="auto"/>
              <w:rPr/>
            </w:pPr>
            <w:r w:rsidRPr="00000000" w:rsidDel="00000000" w:rsidR="00000000">
              <w:rPr>
                <w:rtl w:val="0"/>
              </w:rPr>
              <w:t xml:space="preserve">Partial 1 point credit: The response provides evidence of a partially correct answer and/or solution process. The response shows understanding of some key elements of the task but contains gaps or flaws or a minor calculation error</w:t>
            </w:r>
          </w:p>
        </w:tc>
      </w:tr>
      <w:tr xmlns:wp14="http://schemas.microsoft.com/office/word/2010/wordml" w:rsidTr="02D86E8D" w14:paraId="17327C6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3"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4"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796AD6F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77777777">
            <w:pPr>
              <w:pageBreakBefore w:val="0"/>
              <w:widowControl w:val="0"/>
              <w:spacing w:line="240" w:lineRule="auto"/>
              <w:rPr/>
            </w:pPr>
            <w:r w:rsidRPr="00000000" w:rsidDel="00000000" w:rsidR="00000000">
              <w:rPr>
                <w:rtl w:val="0"/>
              </w:rPr>
              <w:t xml:space="preserve">Any value between 157 and 157.143, such as 157.08</w:t>
            </w:r>
          </w:p>
        </w:tc>
      </w:tr>
      <w:tr xmlns:wp14="http://schemas.microsoft.com/office/word/2010/wordml" w:rsidTr="02D86E8D" w14:paraId="2F9313F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8" wp14:textId="77777777">
            <w:pPr>
              <w:pageBreakBefore w:val="0"/>
              <w:widowControl w:val="0"/>
              <w:spacing w:line="240" w:lineRule="auto"/>
              <w:rPr/>
            </w:pPr>
            <w:r w:rsidRPr="00000000" w:rsidDel="00000000" w:rsidR="00000000">
              <w:rPr>
                <w:rtl w:val="0"/>
              </w:rPr>
              <w:t xml:space="preserve">A  AND  D</w:t>
            </w:r>
          </w:p>
        </w:tc>
      </w:tr>
      <w:tr xmlns:wp14="http://schemas.microsoft.com/office/word/2010/wordml" w:rsidTr="02D86E8D" w14:paraId="4B559B5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A"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1439B66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B"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C"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2D86E8D" w14:paraId="5F66308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D"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E" wp14:textId="77777777">
            <w:pPr>
              <w:pageBreakBefore w:val="0"/>
              <w:widowControl w:val="0"/>
              <w:spacing w:line="240" w:lineRule="auto"/>
              <w:rPr/>
            </w:pPr>
            <w:r w:rsidRPr="00000000" w:rsidDel="00000000" w:rsidR="00000000">
              <w:rPr>
                <w:rtl w:val="0"/>
              </w:rPr>
              <w:t xml:space="preserve">Omitted on paper/pencils tests</w:t>
            </w:r>
          </w:p>
        </w:tc>
      </w:tr>
      <w:tr xmlns:wp14="http://schemas.microsoft.com/office/word/2010/wordml" w:rsidTr="02D86E8D" w14:paraId="6A56700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F"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0"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30354B5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1"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2" wp14:textId="77777777">
            <w:pPr>
              <w:pageBreakBefore w:val="0"/>
              <w:widowControl w:val="0"/>
              <w:spacing w:line="240" w:lineRule="auto"/>
              <w:rPr/>
            </w:pPr>
            <w:r w:rsidRPr="00000000" w:rsidDel="00000000" w:rsidR="00000000">
              <w:rPr>
                <w:rtl w:val="0"/>
              </w:rPr>
              <w:t xml:space="preserve">B  (“One Solution” selected for “–2x + 3 = –3x + 2”); AND</w:t>
            </w:r>
          </w:p>
          <w:p w:rsidRPr="00000000" w:rsidR="00000000" w:rsidDel="00000000" w:rsidP="00000000" w:rsidRDefault="00000000" w14:paraId="00000053" wp14:textId="77777777">
            <w:pPr>
              <w:pageBreakBefore w:val="0"/>
              <w:widowControl w:val="0"/>
              <w:spacing w:line="240" w:lineRule="auto"/>
              <w:rPr/>
            </w:pPr>
            <w:r w:rsidRPr="00000000" w:rsidDel="00000000" w:rsidR="00000000">
              <w:rPr>
                <w:rtl w:val="0"/>
              </w:rPr>
              <w:t xml:space="preserve">F  (“Infinitely Many Solutions” selected for “–2x + 3 = –2x + 3”); AND</w:t>
            </w:r>
          </w:p>
          <w:p w:rsidRPr="00000000" w:rsidR="00000000" w:rsidDel="00000000" w:rsidP="00000000" w:rsidRDefault="00000000" w14:paraId="00000054" wp14:textId="77777777">
            <w:pPr>
              <w:pageBreakBefore w:val="0"/>
              <w:widowControl w:val="0"/>
              <w:spacing w:line="240" w:lineRule="auto"/>
              <w:rPr/>
            </w:pPr>
            <w:r w:rsidRPr="00000000" w:rsidDel="00000000" w:rsidR="00000000">
              <w:rPr>
                <w:rtl w:val="0"/>
              </w:rPr>
              <w:t xml:space="preserve">H  (“One Solution” selected for “–2x + 3 = 2x + 3”)</w:t>
            </w:r>
          </w:p>
        </w:tc>
      </w:tr>
      <w:tr xmlns:wp14="http://schemas.microsoft.com/office/word/2010/wordml" w:rsidTr="02D86E8D" w14:paraId="59938E0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5"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6"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457B013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p14:textId="77777777" w14:paraId="0DE5ACE9">
            <w:pPr>
              <w:pageBreakBefore w:val="0"/>
              <w:widowControl w:val="0"/>
              <w:spacing w:line="240" w:lineRule="auto"/>
              <w:rPr>
                <w:b w:val="1"/>
                <w:bCs w:val="1"/>
              </w:rPr>
            </w:pPr>
            <w:r w:rsidRPr="02D86E8D" w:rsidR="02D86E8D">
              <w:rPr>
                <w:b w:val="1"/>
                <w:bCs w:val="1"/>
              </w:rPr>
              <w:t>Part 2</w:t>
            </w:r>
          </w:p>
          <w:p w:rsidRPr="00000000" w:rsidR="00000000" w:rsidDel="00000000" w:rsidP="00000000" w:rsidRDefault="00000000" w14:paraId="00000059" wp14:textId="6AAEF1D3">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A"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2D86E8D" w14:paraId="4182A0F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B"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C"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7082D41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D"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E" wp14:textId="77777777">
            <w:pPr>
              <w:pageBreakBefore w:val="0"/>
              <w:widowControl w:val="0"/>
              <w:spacing w:line="240" w:lineRule="auto"/>
              <w:rPr/>
            </w:pPr>
            <w:r w:rsidRPr="00000000" w:rsidDel="00000000" w:rsidR="00000000">
              <w:rPr>
                <w:rtl w:val="0"/>
              </w:rPr>
              <w:t xml:space="preserve">12 or any equivalent value such as </w:t>
            </w:r>
            <m:oMath>
              <m:f>
                <m:fPr>
                  <m:ctrlPr>
                    <w:rPr/>
                  </m:ctrlPr>
                </m:fPr>
                <m:num>
                  <m:r>
                    <w:rPr/>
                    <m:t xml:space="preserve">24</m:t>
                  </m:r>
                </m:num>
                <m:den>
                  <m:r>
                    <w:rPr/>
                    <m:t xml:space="preserve">2</m:t>
                  </m:r>
                </m:den>
              </m:f>
            </m:oMath>
            <w:r w:rsidRPr="00000000" w:rsidDel="00000000" w:rsidR="00000000">
              <w:rPr>
                <w:rtl w:val="0"/>
              </w:rPr>
            </w:r>
          </w:p>
        </w:tc>
      </w:tr>
      <w:tr xmlns:wp14="http://schemas.microsoft.com/office/word/2010/wordml" w:rsidTr="02D86E8D" w14:paraId="6AE40C1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F"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0"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0D9F9EE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1"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2"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49A5F5C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3"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4"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042A743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5"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6" wp14:textId="77777777">
            <w:pPr>
              <w:pageBreakBefore w:val="0"/>
              <w:widowControl w:val="0"/>
              <w:spacing w:line="240" w:lineRule="auto"/>
              <w:rPr/>
            </w:pPr>
            <w:r w:rsidRPr="00000000" w:rsidDel="00000000" w:rsidR="00000000">
              <w:rPr>
                <w:rtl w:val="0"/>
              </w:rPr>
              <w:t xml:space="preserve">13 or any equivalent value such as 13.0</w:t>
            </w:r>
          </w:p>
        </w:tc>
      </w:tr>
      <w:tr xmlns:wp14="http://schemas.microsoft.com/office/word/2010/wordml" w:rsidTr="02D86E8D" w14:paraId="172433D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7"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8" wp14:textId="77777777">
            <w:pPr>
              <w:pageBreakBefore w:val="0"/>
              <w:widowControl w:val="0"/>
              <w:spacing w:line="240" w:lineRule="auto"/>
              <w:rPr/>
            </w:pPr>
            <w:r w:rsidRPr="00000000" w:rsidDel="00000000" w:rsidR="00000000">
              <w:rPr>
                <w:rtl w:val="0"/>
              </w:rPr>
              <w:t xml:space="preserve">C  AND  D</w:t>
            </w:r>
          </w:p>
        </w:tc>
      </w:tr>
      <w:tr xmlns:wp14="http://schemas.microsoft.com/office/word/2010/wordml" w:rsidTr="02D86E8D" w14:paraId="5DD7989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9"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A"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0292F82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B"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C"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2D86E8D" w14:paraId="33040D1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D"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6E" wp14:textId="77777777">
            <w:pPr>
              <w:pageBreakBefore w:val="0"/>
              <w:widowControl w:val="0"/>
              <w:spacing w:line="240" w:lineRule="auto"/>
              <w:rPr/>
            </w:pPr>
            <w:r w:rsidRPr="00000000" w:rsidDel="00000000" w:rsidR="00000000">
              <w:rPr>
                <w:rtl w:val="0"/>
              </w:rPr>
              <w:t xml:space="preserve">Omitted on paper/pencil tests</w:t>
            </w:r>
            <w:r w:rsidRPr="00000000" w:rsidDel="00000000" w:rsidR="00000000">
              <w:rPr>
                <w:rtl w:val="0"/>
              </w:rPr>
            </w:r>
          </w:p>
        </w:tc>
      </w:tr>
      <w:tr xmlns:wp14="http://schemas.microsoft.com/office/word/2010/wordml" w:rsidTr="02D86E8D" w14:paraId="032184B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6F"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0"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3031F95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1"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2" wp14:textId="77777777">
            <w:pPr>
              <w:pageBreakBefore w:val="0"/>
              <w:widowControl w:val="0"/>
              <w:spacing w:line="240" w:lineRule="auto"/>
              <w:rPr/>
            </w:pPr>
            <w:r w:rsidRPr="00000000" w:rsidDel="00000000" w:rsidR="00000000">
              <w:rPr>
                <w:rtl w:val="0"/>
              </w:rPr>
              <w:t xml:space="preserve">C  AND  E  AND  F</w:t>
            </w:r>
          </w:p>
        </w:tc>
      </w:tr>
      <w:tr xmlns:wp14="http://schemas.microsoft.com/office/word/2010/wordml" w:rsidTr="02D86E8D" w14:paraId="34E67EE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3"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4"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1889254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5"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6" wp14:textId="77777777">
            <w:pPr>
              <w:pageBreakBefore w:val="0"/>
              <w:widowControl w:val="0"/>
              <w:spacing w:line="240" w:lineRule="auto"/>
              <w:rPr/>
            </w:pPr>
            <w:r w:rsidRPr="00000000" w:rsidDel="00000000" w:rsidR="00000000">
              <w:rPr>
                <w:rtl w:val="0"/>
              </w:rPr>
              <w:t xml:space="preserve">Omitted on paper/pencil tests</w:t>
            </w:r>
          </w:p>
        </w:tc>
      </w:tr>
    </w:tbl>
    <w:p xmlns:wp14="http://schemas.microsoft.com/office/word/2010/wordml" w:rsidRPr="00000000" w:rsidR="00000000" w:rsidDel="00000000" w:rsidP="00000000" w:rsidRDefault="00000000" w14:paraId="00000077" wp14:textId="77777777">
      <w:pPr>
        <w:pageBreakBefore w:val="0"/>
        <w:jc w:val="left"/>
        <w:rPr/>
      </w:pPr>
      <w:r w:rsidRPr="00000000" w:rsidDel="00000000" w:rsidR="00000000">
        <w:br w:type="page"/>
      </w:r>
      <w:r w:rsidRPr="00000000" w:rsidDel="00000000" w:rsidR="00000000">
        <w:rPr>
          <w:rtl w:val="0"/>
        </w:rPr>
      </w:r>
    </w:p>
    <w:p xmlns:wp14="http://schemas.microsoft.com/office/word/2010/wordml" w:rsidRPr="00000000" w:rsidR="00000000" w:rsidDel="00000000" w:rsidP="02D86E8D" w:rsidRDefault="00000000" w14:paraId="00000078" wp14:textId="19A8DA22">
      <w:pPr>
        <w:pStyle w:val="Heading2"/>
        <w:widowControl w:val="0"/>
        <w:rPr>
          <w:b w:val="0"/>
          <w:bCs w:val="0"/>
          <w:sz w:val="32"/>
          <w:szCs w:val="32"/>
        </w:rPr>
      </w:pPr>
      <w:r w:rsidR="02D86E8D">
        <w:rPr/>
        <w:t>Grade 8 Science</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A0" w:firstRow="1" w:lastRow="0" w:firstColumn="1" w:lastColumn="0" w:noHBand="1" w:noVBand="1"/>
        <w:tblPrChange w:author="" w:id="1778970085">
          <w:tblPr/>
        </w:tblPrChange>
      </w:tblPr>
      <w:tblGrid>
        <w:tblGridChange>
          <w:tblGrid>
            <w:gridCol w:w="1575"/>
            <w:gridCol w:w="7785"/>
          </w:tblGrid>
        </w:tblGridChange>
        <w:gridCol w:w="1575"/>
        <w:gridCol w:w="7785"/>
      </w:tblGrid>
      <w:tr xmlns:wp14="http://schemas.microsoft.com/office/word/2010/wordml" w:rsidTr="02D86E8D" w14:paraId="168C1DA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7B" wp14:textId="77777777">
            <w:pPr>
              <w:pageBreakBefore w:val="0"/>
              <w:widowControl w:val="0"/>
              <w:spacing w:line="240" w:lineRule="auto"/>
              <w:jc w:val="center"/>
              <w:rPr>
                <w:b w:val="1"/>
              </w:rPr>
            </w:pPr>
            <w:r w:rsidRPr="00000000" w:rsidDel="00000000" w:rsidR="00000000">
              <w:rPr>
                <w:b w:val="1"/>
                <w:rtl w:val="0"/>
              </w:rPr>
              <w:t xml:space="preserve">Item Number</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7C" wp14:textId="77777777">
            <w:pPr>
              <w:pageBreakBefore w:val="0"/>
              <w:widowControl w:val="0"/>
              <w:spacing w:line="240" w:lineRule="auto"/>
              <w:rPr>
                <w:b w:val="1"/>
              </w:rPr>
            </w:pPr>
            <w:r w:rsidRPr="00000000" w:rsidDel="00000000" w:rsidR="00000000">
              <w:rPr>
                <w:b w:val="1"/>
                <w:rtl w:val="0"/>
              </w:rPr>
              <w:t xml:space="preserve">Correct Answer</w:t>
            </w:r>
          </w:p>
        </w:tc>
      </w:tr>
      <w:tr xmlns:wp14="http://schemas.microsoft.com/office/word/2010/wordml" w:rsidTr="02D86E8D" w14:paraId="59B77DC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p14:textId="77777777" w14:paraId="781A194F">
            <w:pPr>
              <w:pageBreakBefore w:val="0"/>
              <w:widowControl w:val="0"/>
              <w:spacing w:line="240" w:lineRule="auto"/>
              <w:rPr>
                <w:b w:val="1"/>
                <w:bCs w:val="1"/>
              </w:rPr>
            </w:pPr>
            <w:r w:rsidRPr="02D86E8D" w:rsidR="02D86E8D">
              <w:rPr>
                <w:b w:val="1"/>
                <w:bCs w:val="1"/>
              </w:rPr>
              <w:t>Part 1</w:t>
            </w:r>
          </w:p>
          <w:p w:rsidRPr="00000000" w:rsidR="00000000" w:rsidDel="00000000" w:rsidP="00000000" w:rsidRDefault="00000000" w14:paraId="0000007F" wp14:textId="1953EB09">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0"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181DF63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1"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2"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1C7B749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3"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4" wp14:textId="77777777">
            <w:pPr>
              <w:pageBreakBefore w:val="0"/>
              <w:widowControl w:val="0"/>
              <w:spacing w:line="240" w:lineRule="auto"/>
              <w:rPr/>
            </w:pPr>
            <w:r w:rsidRPr="00000000" w:rsidDel="00000000" w:rsidR="00000000">
              <w:rPr>
                <w:rtl w:val="0"/>
              </w:rPr>
              <w:t xml:space="preserve">Full 2 point credit: The response correctly Explains how the geologist knows the relative age of the intrusion as compared with the gravel AND Explains how the geologist knows that the flow is older than the intrusion.</w:t>
            </w:r>
          </w:p>
          <w:p w:rsidRPr="00000000" w:rsidR="00000000" w:rsidDel="00000000" w:rsidP="00000000" w:rsidRDefault="00000000" w14:paraId="00000085" wp14:textId="77777777">
            <w:pPr>
              <w:pageBreakBefore w:val="0"/>
              <w:widowControl w:val="0"/>
              <w:spacing w:line="240" w:lineRule="auto"/>
              <w:rPr/>
            </w:pPr>
            <w:r w:rsidRPr="00000000" w:rsidDel="00000000" w:rsidR="00000000">
              <w:rPr>
                <w:rtl w:val="0"/>
              </w:rPr>
              <w:t xml:space="preserve">Partial 1 point credit: Explains how the geologist knows the relative age of the intrusion as compared with the gravel OR Explains how the geologist knows that the flow is older than the intrusion.</w:t>
            </w:r>
          </w:p>
        </w:tc>
      </w:tr>
      <w:tr xmlns:wp14="http://schemas.microsoft.com/office/word/2010/wordml" w:rsidTr="02D86E8D" w14:paraId="5190837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6"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7" wp14:textId="77777777">
            <w:pPr>
              <w:pageBreakBefore w:val="0"/>
              <w:widowControl w:val="0"/>
              <w:spacing w:line="240" w:lineRule="auto"/>
              <w:rPr/>
            </w:pPr>
            <w:r w:rsidRPr="00000000" w:rsidDel="00000000" w:rsidR="00000000">
              <w:rPr>
                <w:rtl w:val="0"/>
              </w:rPr>
              <w:t xml:space="preserve">Full 4 points: The response: • Provides an appropriate explanation of how the distribution of the fossils in figure 1 supports a hypothesis of sudden environmental change (describe graph figure 1) • Describes a plausible environmental change that could have led to the rapid extinction of these fish species • Provides an appropriate explanation of how the distribution of the fossils in figure 2 supports a hypothesis of gradual environmental change (describe graph figure 2) • Describes a plausible environmental change that could have led to the gradual extinction of these fish species.</w:t>
            </w:r>
          </w:p>
          <w:p w:rsidRPr="00000000" w:rsidR="00000000" w:rsidDel="00000000" w:rsidP="00000000" w:rsidRDefault="00000000" w14:paraId="00000088" wp14:textId="77777777">
            <w:pPr>
              <w:pageBreakBefore w:val="0"/>
              <w:widowControl w:val="0"/>
              <w:spacing w:line="240" w:lineRule="auto"/>
              <w:rPr/>
            </w:pPr>
            <w:r w:rsidRPr="00000000" w:rsidDel="00000000" w:rsidR="00000000">
              <w:rPr>
                <w:rtl w:val="0"/>
              </w:rPr>
              <w:t xml:space="preserve">Partial 3 points: Response provides only three of the four bullets listed above.</w:t>
            </w:r>
          </w:p>
          <w:p w:rsidRPr="00000000" w:rsidR="00000000" w:rsidDel="00000000" w:rsidP="00000000" w:rsidRDefault="00000000" w14:paraId="00000089" wp14:textId="77777777">
            <w:pPr>
              <w:pageBreakBefore w:val="0"/>
              <w:widowControl w:val="0"/>
              <w:spacing w:line="240" w:lineRule="auto"/>
              <w:rPr/>
            </w:pPr>
            <w:r w:rsidRPr="00000000" w:rsidDel="00000000" w:rsidR="00000000">
              <w:rPr>
                <w:rtl w:val="0"/>
              </w:rPr>
              <w:t xml:space="preserve">Partial 2 points:  Response provides two of the four bullets listed above.</w:t>
            </w:r>
          </w:p>
          <w:p w:rsidRPr="00000000" w:rsidR="00000000" w:rsidDel="00000000" w:rsidP="00000000" w:rsidRDefault="00000000" w14:paraId="0000008A" wp14:textId="77777777">
            <w:pPr>
              <w:pageBreakBefore w:val="0"/>
              <w:widowControl w:val="0"/>
              <w:spacing w:line="240" w:lineRule="auto"/>
              <w:rPr/>
            </w:pPr>
            <w:r w:rsidRPr="00000000" w:rsidDel="00000000" w:rsidR="00000000">
              <w:rPr>
                <w:rtl w:val="0"/>
              </w:rPr>
              <w:t xml:space="preserve">Partial 1 point:  Response provides one of the four bullets listed above.</w:t>
            </w:r>
          </w:p>
        </w:tc>
      </w:tr>
      <w:tr xmlns:wp14="http://schemas.microsoft.com/office/word/2010/wordml" w:rsidTr="02D86E8D" w14:paraId="58ADE63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2D86E8D" w:rsidRDefault="00000000" wp14:textId="77777777" w14:paraId="0491FA21">
            <w:pPr>
              <w:pageBreakBefore w:val="0"/>
              <w:widowControl w:val="0"/>
              <w:spacing w:line="240" w:lineRule="auto"/>
              <w:rPr>
                <w:b w:val="1"/>
                <w:bCs w:val="1"/>
              </w:rPr>
            </w:pPr>
            <w:r w:rsidRPr="02D86E8D" w:rsidR="02D86E8D">
              <w:rPr>
                <w:b w:val="1"/>
                <w:bCs w:val="1"/>
              </w:rPr>
              <w:t>Part 2</w:t>
            </w:r>
          </w:p>
          <w:p w:rsidRPr="00000000" w:rsidR="00000000" w:rsidDel="00000000" w:rsidP="00000000" w:rsidRDefault="00000000" w14:paraId="0000008D" wp14:textId="726228C5">
            <w:pPr>
              <w:pageBreakBefore w:val="0"/>
              <w:widowControl w:val="0"/>
              <w:spacing w:line="240" w:lineRule="auto"/>
              <w:jc w:val="center"/>
            </w:pPr>
            <w:r w:rsidR="02D86E8D">
              <w:rPr/>
              <w:t>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8E"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30BC150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8F" wp14:textId="77777777">
            <w:pPr>
              <w:pageBreakBefore w:val="0"/>
              <w:widowControl w:val="0"/>
              <w:spacing w:line="240" w:lineRule="auto"/>
              <w:jc w:val="center"/>
              <w:rPr/>
            </w:pPr>
            <w:r w:rsidRPr="00000000" w:rsidDel="00000000" w:rsidR="00000000">
              <w:rPr>
                <w:rtl w:val="0"/>
              </w:rPr>
              <w:t xml:space="preserve">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0"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194C49E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1" wp14:textId="77777777">
            <w:pPr>
              <w:pageBreakBefore w:val="0"/>
              <w:widowControl w:val="0"/>
              <w:spacing w:line="240" w:lineRule="auto"/>
              <w:jc w:val="center"/>
              <w:rPr/>
            </w:pPr>
            <w:r w:rsidRPr="00000000" w:rsidDel="00000000" w:rsidR="00000000">
              <w:rPr>
                <w:rtl w:val="0"/>
              </w:rPr>
              <w:t xml:space="preserve">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2" wp14:textId="77777777">
            <w:pPr>
              <w:pageBreakBefore w:val="0"/>
              <w:widowControl w:val="0"/>
              <w:spacing w:line="240" w:lineRule="auto"/>
              <w:rPr/>
            </w:pPr>
            <w:r w:rsidRPr="00000000" w:rsidDel="00000000" w:rsidR="00000000">
              <w:rPr>
                <w:rtl w:val="0"/>
              </w:rPr>
              <w:t xml:space="preserve">D</w:t>
            </w:r>
          </w:p>
        </w:tc>
      </w:tr>
      <w:tr xmlns:wp14="http://schemas.microsoft.com/office/word/2010/wordml" w:rsidTr="02D86E8D" w14:paraId="35C281C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3" wp14:textId="77777777">
            <w:pPr>
              <w:pageBreakBefore w:val="0"/>
              <w:widowControl w:val="0"/>
              <w:spacing w:line="240" w:lineRule="auto"/>
              <w:jc w:val="center"/>
              <w:rPr/>
            </w:pPr>
            <w:r w:rsidRPr="00000000" w:rsidDel="00000000" w:rsidR="00000000">
              <w:rPr>
                <w:rtl w:val="0"/>
              </w:rPr>
              <w:t xml:space="preserve">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4"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0EC4B46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5" wp14:textId="77777777">
            <w:pPr>
              <w:pageBreakBefore w:val="0"/>
              <w:widowControl w:val="0"/>
              <w:spacing w:line="240" w:lineRule="auto"/>
              <w:jc w:val="center"/>
              <w:rPr/>
            </w:pPr>
            <w:r w:rsidRPr="00000000" w:rsidDel="00000000" w:rsidR="00000000">
              <w:rPr>
                <w:rtl w:val="0"/>
              </w:rPr>
              <w:t xml:space="preserve">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6" wp14:textId="77777777">
            <w:pPr>
              <w:pageBreakBefore w:val="0"/>
              <w:widowControl w:val="0"/>
              <w:spacing w:line="240" w:lineRule="auto"/>
              <w:rPr/>
            </w:pPr>
            <w:r w:rsidRPr="00000000" w:rsidDel="00000000" w:rsidR="00000000">
              <w:rPr>
                <w:rtl w:val="0"/>
              </w:rPr>
              <w:t xml:space="preserve">C</w:t>
            </w:r>
          </w:p>
        </w:tc>
      </w:tr>
      <w:tr xmlns:wp14="http://schemas.microsoft.com/office/word/2010/wordml" w:rsidTr="02D86E8D" w14:paraId="09CC66D8"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7" wp14:textId="77777777">
            <w:pPr>
              <w:pageBreakBefore w:val="0"/>
              <w:widowControl w:val="0"/>
              <w:spacing w:line="240" w:lineRule="auto"/>
              <w:jc w:val="center"/>
              <w:rPr/>
            </w:pPr>
            <w:r w:rsidRPr="00000000" w:rsidDel="00000000" w:rsidR="00000000">
              <w:rPr>
                <w:rtl w:val="0"/>
              </w:rPr>
              <w:t xml:space="preserve">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8" wp14:textId="77777777">
            <w:pPr>
              <w:pageBreakBefore w:val="0"/>
              <w:widowControl w:val="0"/>
              <w:spacing w:line="240" w:lineRule="auto"/>
              <w:rPr/>
            </w:pPr>
            <w:r w:rsidRPr="00000000" w:rsidDel="00000000" w:rsidR="00000000">
              <w:rPr>
                <w:rtl w:val="0"/>
              </w:rPr>
              <w:t xml:space="preserve">Part A: B;  part B: A  AND  B</w:t>
            </w:r>
          </w:p>
        </w:tc>
      </w:tr>
      <w:tr xmlns:wp14="http://schemas.microsoft.com/office/word/2010/wordml" w:rsidTr="02D86E8D" w14:paraId="6C57E392"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9" wp14:textId="77777777">
            <w:pPr>
              <w:pageBreakBefore w:val="0"/>
              <w:widowControl w:val="0"/>
              <w:spacing w:line="240" w:lineRule="auto"/>
              <w:jc w:val="center"/>
              <w:rPr/>
            </w:pPr>
            <w:r w:rsidRPr="00000000" w:rsidDel="00000000" w:rsidR="00000000">
              <w:rPr>
                <w:rtl w:val="0"/>
              </w:rPr>
              <w:t xml:space="preserve">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A"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1C981C89"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B" wp14:textId="77777777">
            <w:pPr>
              <w:pageBreakBefore w:val="0"/>
              <w:widowControl w:val="0"/>
              <w:spacing w:line="240" w:lineRule="auto"/>
              <w:jc w:val="center"/>
              <w:rPr/>
            </w:pPr>
            <w:r w:rsidRPr="00000000" w:rsidDel="00000000" w:rsidR="00000000">
              <w:rPr>
                <w:rtl w:val="0"/>
              </w:rPr>
              <w:t xml:space="preserve">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C"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67448C1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D" wp14:textId="77777777">
            <w:pPr>
              <w:pageBreakBefore w:val="0"/>
              <w:widowControl w:val="0"/>
              <w:spacing w:line="240" w:lineRule="auto"/>
              <w:jc w:val="center"/>
              <w:rPr/>
            </w:pPr>
            <w:r w:rsidRPr="00000000" w:rsidDel="00000000" w:rsidR="00000000">
              <w:rPr>
                <w:rtl w:val="0"/>
              </w:rPr>
              <w:t xml:space="preserve">9</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9E"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3912EA7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9F" wp14:textId="77777777">
            <w:pPr>
              <w:pageBreakBefore w:val="0"/>
              <w:widowControl w:val="0"/>
              <w:spacing w:line="240" w:lineRule="auto"/>
              <w:jc w:val="center"/>
              <w:rPr/>
            </w:pPr>
            <w:r w:rsidRPr="00000000" w:rsidDel="00000000" w:rsidR="00000000">
              <w:rPr>
                <w:rtl w:val="0"/>
              </w:rPr>
              <w:t xml:space="preserve">10</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0"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77776FD1"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1" wp14:textId="77777777">
            <w:pPr>
              <w:pageBreakBefore w:val="0"/>
              <w:widowControl w:val="0"/>
              <w:spacing w:line="240" w:lineRule="auto"/>
              <w:jc w:val="center"/>
              <w:rPr/>
            </w:pPr>
            <w:r w:rsidRPr="00000000" w:rsidDel="00000000" w:rsidR="00000000">
              <w:rPr>
                <w:rtl w:val="0"/>
              </w:rPr>
              <w:t xml:space="preserve">11</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2" wp14:textId="77777777">
            <w:pPr>
              <w:pageBreakBefore w:val="0"/>
              <w:widowControl w:val="0"/>
              <w:spacing w:line="240" w:lineRule="auto"/>
              <w:rPr/>
            </w:pPr>
            <w:r w:rsidRPr="00000000" w:rsidDel="00000000" w:rsidR="00000000">
              <w:rPr>
                <w:rtl w:val="0"/>
              </w:rPr>
              <w:t xml:space="preserve">B</w:t>
            </w:r>
          </w:p>
        </w:tc>
      </w:tr>
      <w:tr xmlns:wp14="http://schemas.microsoft.com/office/word/2010/wordml" w:rsidTr="02D86E8D" w14:paraId="5E9A3AB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3" wp14:textId="77777777">
            <w:pPr>
              <w:pageBreakBefore w:val="0"/>
              <w:widowControl w:val="0"/>
              <w:spacing w:line="240" w:lineRule="auto"/>
              <w:jc w:val="center"/>
              <w:rPr/>
            </w:pPr>
            <w:r w:rsidRPr="00000000" w:rsidDel="00000000" w:rsidR="00000000">
              <w:rPr>
                <w:rtl w:val="0"/>
              </w:rPr>
              <w:t xml:space="preserve">12</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4"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5514430B"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5" wp14:textId="77777777">
            <w:pPr>
              <w:pageBreakBefore w:val="0"/>
              <w:widowControl w:val="0"/>
              <w:spacing w:line="240" w:lineRule="auto"/>
              <w:jc w:val="center"/>
              <w:rPr/>
            </w:pPr>
            <w:r w:rsidRPr="00000000" w:rsidDel="00000000" w:rsidR="00000000">
              <w:rPr>
                <w:rtl w:val="0"/>
              </w:rPr>
              <w:t xml:space="preserve">13</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6" wp14:textId="77777777">
            <w:pPr>
              <w:pageBreakBefore w:val="0"/>
              <w:widowControl w:val="0"/>
              <w:spacing w:line="240" w:lineRule="auto"/>
              <w:rPr/>
            </w:pPr>
            <w:r w:rsidRPr="00000000" w:rsidDel="00000000" w:rsidR="00000000">
              <w:rPr>
                <w:rtl w:val="0"/>
              </w:rPr>
              <w:t xml:space="preserve">C  AND  D  AND  E  AND  F</w:t>
            </w:r>
          </w:p>
        </w:tc>
      </w:tr>
      <w:tr xmlns:wp14="http://schemas.microsoft.com/office/word/2010/wordml" w:rsidTr="02D86E8D" w14:paraId="2A4D0D0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7" wp14:textId="77777777">
            <w:pPr>
              <w:pageBreakBefore w:val="0"/>
              <w:widowControl w:val="0"/>
              <w:spacing w:line="240" w:lineRule="auto"/>
              <w:jc w:val="center"/>
              <w:rPr/>
            </w:pPr>
            <w:r w:rsidRPr="00000000" w:rsidDel="00000000" w:rsidR="00000000">
              <w:rPr>
                <w:rtl w:val="0"/>
              </w:rPr>
              <w:t xml:space="preserve">14</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8" wp14:textId="77777777">
            <w:pPr>
              <w:pageBreakBefore w:val="0"/>
              <w:widowControl w:val="0"/>
              <w:spacing w:line="240" w:lineRule="auto"/>
              <w:rPr/>
            </w:pPr>
            <w:r w:rsidRPr="00000000" w:rsidDel="00000000" w:rsidR="00000000">
              <w:rPr>
                <w:rtl w:val="0"/>
              </w:rPr>
              <w:t xml:space="preserve">Omitted on paper/pencil tests</w:t>
            </w:r>
          </w:p>
        </w:tc>
      </w:tr>
      <w:tr xmlns:wp14="http://schemas.microsoft.com/office/word/2010/wordml" w:rsidTr="02D86E8D" w14:paraId="7AFF0E7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9" wp14:textId="77777777">
            <w:pPr>
              <w:pageBreakBefore w:val="0"/>
              <w:widowControl w:val="0"/>
              <w:spacing w:line="240" w:lineRule="auto"/>
              <w:jc w:val="center"/>
              <w:rPr/>
            </w:pPr>
            <w:r w:rsidRPr="00000000" w:rsidDel="00000000" w:rsidR="00000000">
              <w:rPr>
                <w:rtl w:val="0"/>
              </w:rPr>
              <w:t xml:space="preserve">15</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A" wp14:textId="77777777">
            <w:pPr>
              <w:pageBreakBefore w:val="0"/>
              <w:widowControl w:val="0"/>
              <w:spacing w:line="240" w:lineRule="auto"/>
              <w:rPr/>
            </w:pPr>
            <w:r w:rsidRPr="00000000" w:rsidDel="00000000" w:rsidR="00000000">
              <w:rPr>
                <w:rtl w:val="0"/>
              </w:rPr>
              <w:t xml:space="preserve">A</w:t>
            </w:r>
          </w:p>
        </w:tc>
      </w:tr>
      <w:tr xmlns:wp14="http://schemas.microsoft.com/office/word/2010/wordml" w:rsidTr="02D86E8D" w14:paraId="0DCD543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B" wp14:textId="77777777">
            <w:pPr>
              <w:pageBreakBefore w:val="0"/>
              <w:widowControl w:val="0"/>
              <w:spacing w:line="240" w:lineRule="auto"/>
              <w:jc w:val="center"/>
              <w:rPr/>
            </w:pPr>
            <w:r w:rsidRPr="00000000" w:rsidDel="00000000" w:rsidR="00000000">
              <w:rPr>
                <w:rtl w:val="0"/>
              </w:rPr>
              <w:t xml:space="preserve">16</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C" wp14:textId="77777777">
            <w:pPr>
              <w:pageBreakBefore w:val="0"/>
              <w:widowControl w:val="0"/>
              <w:spacing w:line="240" w:lineRule="auto"/>
              <w:rPr/>
            </w:pPr>
            <w:r w:rsidRPr="00000000" w:rsidDel="00000000" w:rsidR="00000000">
              <w:rPr>
                <w:rtl w:val="0"/>
              </w:rPr>
              <w:t xml:space="preserve">[No scoring rubric provided.]</w:t>
            </w:r>
          </w:p>
        </w:tc>
      </w:tr>
      <w:tr xmlns:wp14="http://schemas.microsoft.com/office/word/2010/wordml" w:rsidTr="02D86E8D" w14:paraId="45056BE7"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AD" wp14:textId="77777777">
            <w:pPr>
              <w:pageBreakBefore w:val="0"/>
              <w:widowControl w:val="0"/>
              <w:spacing w:line="240" w:lineRule="auto"/>
              <w:jc w:val="center"/>
              <w:rPr/>
            </w:pPr>
            <w:r w:rsidRPr="00000000" w:rsidDel="00000000" w:rsidR="00000000">
              <w:rPr>
                <w:rtl w:val="0"/>
              </w:rPr>
              <w:t xml:space="preserve">17</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AE" wp14:textId="77777777">
            <w:pPr>
              <w:pageBreakBefore w:val="0"/>
              <w:widowControl w:val="0"/>
              <w:spacing w:line="240" w:lineRule="auto"/>
              <w:rPr/>
            </w:pPr>
            <w:r w:rsidRPr="00000000" w:rsidDel="00000000" w:rsidR="00000000">
              <w:rPr>
                <w:rtl w:val="0"/>
              </w:rPr>
              <w:t xml:space="preserve">D  (“Method 4” selected for “A deeply buried sample of limestone”) AND</w:t>
            </w:r>
          </w:p>
          <w:p w:rsidRPr="00000000" w:rsidR="00000000" w:rsidDel="00000000" w:rsidP="00000000" w:rsidRDefault="00000000" w14:paraId="000000AF" wp14:textId="77777777">
            <w:pPr>
              <w:pageBreakBefore w:val="0"/>
              <w:widowControl w:val="0"/>
              <w:spacing w:line="240" w:lineRule="auto"/>
              <w:rPr/>
            </w:pPr>
            <w:r w:rsidRPr="00000000" w:rsidDel="00000000" w:rsidR="00000000">
              <w:rPr>
                <w:rtl w:val="0"/>
              </w:rPr>
              <w:t xml:space="preserve">E  (“Method 1”) AND  G  (“Method 3” selected for “A piece of wood from a Native American cliff dwelling”) AND </w:t>
            </w:r>
          </w:p>
          <w:p w:rsidRPr="00000000" w:rsidR="00000000" w:rsidDel="00000000" w:rsidP="00000000" w:rsidRDefault="00000000" w14:paraId="000000B0" wp14:textId="77777777">
            <w:pPr>
              <w:pageBreakBefore w:val="0"/>
              <w:widowControl w:val="0"/>
              <w:spacing w:line="240" w:lineRule="auto"/>
              <w:rPr/>
            </w:pPr>
            <w:r w:rsidRPr="00000000" w:rsidDel="00000000" w:rsidR="00000000">
              <w:rPr>
                <w:rtl w:val="0"/>
              </w:rPr>
              <w:t xml:space="preserve">I   (“Method 1”) AND  L  (“Method 4” selected for “A shallowly buried sample of shale that contains oyster and snail fossils”) AND</w:t>
            </w:r>
          </w:p>
          <w:p w:rsidRPr="00000000" w:rsidR="00000000" w:rsidDel="00000000" w:rsidP="00000000" w:rsidRDefault="00000000" w14:paraId="000000B1" wp14:textId="77777777">
            <w:pPr>
              <w:pageBreakBefore w:val="0"/>
              <w:widowControl w:val="0"/>
              <w:spacing w:line="240" w:lineRule="auto"/>
              <w:rPr/>
            </w:pPr>
            <w:r w:rsidRPr="00000000" w:rsidDel="00000000" w:rsidR="00000000">
              <w:rPr>
                <w:rtl w:val="0"/>
              </w:rPr>
              <w:t xml:space="preserve">N  (“Method 2”) AND  P  (“Method 4” selected for “A dinosaur bone found in a sandstone layer that sits between two layers of basalt”) AND</w:t>
            </w:r>
          </w:p>
          <w:p w:rsidRPr="00000000" w:rsidR="00000000" w:rsidDel="00000000" w:rsidP="00000000" w:rsidRDefault="00000000" w14:paraId="000000B2" wp14:textId="77777777">
            <w:pPr>
              <w:pageBreakBefore w:val="0"/>
              <w:widowControl w:val="0"/>
              <w:spacing w:line="240" w:lineRule="auto"/>
              <w:rPr/>
            </w:pPr>
            <w:r w:rsidRPr="00000000" w:rsidDel="00000000" w:rsidR="00000000">
              <w:rPr>
                <w:rtl w:val="0"/>
              </w:rPr>
              <w:t xml:space="preserve">No other boxes selected</w:t>
            </w:r>
          </w:p>
        </w:tc>
      </w:tr>
      <w:tr xmlns:wp14="http://schemas.microsoft.com/office/word/2010/wordml" w:rsidTr="02D86E8D" w14:paraId="5EA999C3"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B3" wp14:textId="77777777">
            <w:pPr>
              <w:pageBreakBefore w:val="0"/>
              <w:widowControl w:val="0"/>
              <w:spacing w:line="240" w:lineRule="auto"/>
              <w:jc w:val="center"/>
              <w:rPr/>
            </w:pPr>
            <w:r w:rsidRPr="00000000" w:rsidDel="00000000" w:rsidR="00000000">
              <w:rPr>
                <w:rtl w:val="0"/>
              </w:rPr>
              <w:t xml:space="preserve">18</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4" wp14:textId="77777777">
            <w:pPr>
              <w:pageBreakBefore w:val="0"/>
              <w:widowControl w:val="0"/>
              <w:spacing w:line="240" w:lineRule="auto"/>
              <w:rPr/>
            </w:pPr>
            <w:r w:rsidRPr="00000000" w:rsidDel="00000000" w:rsidR="00000000">
              <w:rPr>
                <w:rtl w:val="0"/>
              </w:rPr>
              <w:t xml:space="preserve">A</w:t>
            </w:r>
          </w:p>
        </w:tc>
      </w:tr>
    </w:tbl>
    <w:p xmlns:wp14="http://schemas.microsoft.com/office/word/2010/wordml" w:rsidRPr="00000000" w:rsidR="00000000" w:rsidDel="00000000" w:rsidP="00000000" w:rsidRDefault="00000000" w14:paraId="000000B5" wp14:textId="77777777">
      <w:pPr>
        <w:pageBreakBefore w:val="0"/>
        <w:jc w:val="center"/>
        <w:rPr/>
      </w:pPr>
      <w:r w:rsidRPr="00000000" w:rsidDel="00000000" w:rsidR="00000000">
        <w:rPr>
          <w:rtl w:val="0"/>
        </w:rPr>
      </w:r>
    </w:p>
    <w:p xmlns:wp14="http://schemas.microsoft.com/office/word/2010/wordml" w:rsidRPr="00000000" w:rsidR="00000000" w:rsidDel="00000000" w:rsidP="00000000" w:rsidRDefault="00000000" w14:paraId="000000B6" wp14:textId="77777777">
      <w:pPr>
        <w:pageBreakBefore w:val="0"/>
        <w:rPr/>
      </w:pPr>
      <w:r w:rsidRPr="00000000" w:rsidDel="00000000" w:rsidR="00000000">
        <w:rPr>
          <w:rtl w:val="0"/>
        </w:rPr>
      </w:r>
    </w:p>
    <w:sectPr>
      <w:headerReference w:type="default" r:id="rId6"/>
      <w:pgSz w:w="12240" w:h="15840" w:orient="portrait"/>
      <w:pgMar w:top="1440"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7" wp14:textId="77777777">
    <w:pPr>
      <w:pageBreakBefore w:val="0"/>
      <w:jc w:val="right"/>
      <w:rPr/>
    </w:pPr>
    <w:r w:rsidRPr="00000000" w:rsidDel="00000000" w:rsidR="00000000">
      <w:rPr>
        <w:b w:val="1"/>
      </w:rPr>
      <w:fldChar w:fldCharType="begin"/>
    </w:r>
    <w:r w:rsidRPr="00000000" w:rsidDel="00000000" w:rsidR="00000000">
      <w:rPr>
        <w:b w:val="1"/>
      </w:rPr>
      <w:instrText xml:space="preserve">PAGE</w:instrText>
    </w:r>
    <w:r w:rsidRPr="00000000" w:rsidDel="00000000" w:rsidR="00000000">
      <w:rPr>
        <w:b w:val="1"/>
      </w:rPr>
      <w:fldChar w:fldCharType="separate"/>
    </w:r>
    <w:r w:rsidRPr="00000000" w:rsidDel="00000000" w:rsidR="00000000">
      <w:rPr>
        <w:b w:val="1"/>
      </w:rPr>
      <w:fldChar w:fldCharType="end"/>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3FC72E1"/>
  <w15:docId w15:val="{4F16139F-1946-4D31-B385-5DBE5DF5462A}"/>
  <w:rsids>
    <w:rsidRoot w:val="02D86E8D"/>
    <w:rsid w:val="02D86E8D"/>
    <w:rsid w:val="12002C39"/>
    <w:rsid w:val="23465311"/>
    <w:rsid w:val="4C5ED2E5"/>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9ED186822043BC33444B50FEC72F" ma:contentTypeVersion="6" ma:contentTypeDescription="Create a new document." ma:contentTypeScope="" ma:versionID="971db99e67bc9969799475fc6a748288">
  <xsd:schema xmlns:xsd="http://www.w3.org/2001/XMLSchema" xmlns:xs="http://www.w3.org/2001/XMLSchema" xmlns:p="http://schemas.microsoft.com/office/2006/metadata/properties" xmlns:ns2="e1787736-4593-49aa-baa7-af2e770a28dc" xmlns:ns3="ca30d5d8-5a5f-433c-b314-2baabf29de46" targetNamespace="http://schemas.microsoft.com/office/2006/metadata/properties" ma:root="true" ma:fieldsID="ef92feabda6bb86bec6c542f6f2c593e" ns2:_="" ns3:_="">
    <xsd:import namespace="e1787736-4593-49aa-baa7-af2e770a28dc"/>
    <xsd:import namespace="ca30d5d8-5a5f-433c-b314-2baabf29de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87736-4593-49aa-baa7-af2e770a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30d5d8-5a5f-433c-b314-2baabf29de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559A5-01E5-402D-8DAF-FB0B6FBA632C}"/>
</file>

<file path=customXml/itemProps2.xml><?xml version="1.0" encoding="utf-8"?>
<ds:datastoreItem xmlns:ds="http://schemas.openxmlformats.org/officeDocument/2006/customXml" ds:itemID="{BB6CDAD3-F6F6-40A0-80E3-11DA6B697299}"/>
</file>

<file path=customXml/itemProps3.xml><?xml version="1.0" encoding="utf-8"?>
<ds:datastoreItem xmlns:ds="http://schemas.openxmlformats.org/officeDocument/2006/customXml" ds:itemID="{89929698-EED5-4C99-A8A3-A67A18EC0C6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0x01010017A79ED186822043BC33444B50FEC72F</vt:lpwstr>
  </property>
</Properties>
</file>