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F13A" w14:textId="7C1D19C1" w:rsidR="00BC4CA1" w:rsidRPr="00BC4CA1" w:rsidRDefault="00BC4CA1" w:rsidP="00BC4CA1">
      <w:pPr>
        <w:pStyle w:val="Heading1"/>
        <w:rPr>
          <w:rFonts w:ascii="Avenir Roman" w:hAnsi="Avenir Roman"/>
          <w:color w:val="auto"/>
        </w:rPr>
      </w:pPr>
      <w:r w:rsidRPr="00BC4CA1">
        <w:rPr>
          <w:rFonts w:ascii="Avenir Roman" w:hAnsi="Avenir Roman"/>
          <w:color w:val="auto"/>
        </w:rPr>
        <w:t>Federal Quota Rack Card</w:t>
      </w:r>
    </w:p>
    <w:p w14:paraId="0371FBC6" w14:textId="77777777" w:rsidR="00BC4CA1" w:rsidRPr="00BC4CA1" w:rsidRDefault="00BC4CA1">
      <w:pPr>
        <w:rPr>
          <w:rFonts w:ascii="Avenir Roman" w:hAnsi="Avenir Roman"/>
        </w:rPr>
      </w:pPr>
    </w:p>
    <w:p w14:paraId="08A11C5B" w14:textId="4DC82756" w:rsidR="00F96E97" w:rsidRPr="00BC4CA1" w:rsidRDefault="00E04056" w:rsidP="00BC4CA1">
      <w:pPr>
        <w:pStyle w:val="Heading2"/>
        <w:rPr>
          <w:rFonts w:ascii="Avenir Roman" w:hAnsi="Avenir Roman"/>
          <w:color w:val="auto"/>
        </w:rPr>
      </w:pPr>
      <w:r w:rsidRPr="00BC4CA1">
        <w:rPr>
          <w:rFonts w:ascii="Avenir Roman" w:hAnsi="Avenir Roman"/>
          <w:color w:val="auto"/>
        </w:rPr>
        <w:t>Front Side</w:t>
      </w:r>
      <w:bookmarkStart w:id="0" w:name="_GoBack"/>
      <w:bookmarkEnd w:id="0"/>
    </w:p>
    <w:p w14:paraId="6B17AF5B" w14:textId="77777777" w:rsidR="001F14A4" w:rsidRPr="00BC4CA1" w:rsidRDefault="001F14A4">
      <w:pPr>
        <w:rPr>
          <w:rFonts w:ascii="Avenir Roman" w:hAnsi="Avenir Roman"/>
        </w:rPr>
      </w:pPr>
    </w:p>
    <w:p w14:paraId="6458878D" w14:textId="77777777" w:rsidR="001F14A4" w:rsidRPr="00BC4CA1" w:rsidRDefault="001F14A4" w:rsidP="001F14A4">
      <w:pPr>
        <w:rPr>
          <w:rFonts w:ascii="Avenir Roman" w:hAnsi="Avenir Roman"/>
        </w:rPr>
      </w:pPr>
      <w:r w:rsidRPr="00BC4CA1">
        <w:rPr>
          <w:rFonts w:ascii="Avenir Roman" w:hAnsi="Avenir Roman"/>
        </w:rPr>
        <w:t>What is the Federal Quota Registration?</w:t>
      </w:r>
    </w:p>
    <w:p w14:paraId="335518F2" w14:textId="77777777" w:rsidR="001F14A4" w:rsidRPr="00BC4CA1" w:rsidRDefault="001F14A4" w:rsidP="001F14A4">
      <w:pPr>
        <w:rPr>
          <w:rFonts w:ascii="Avenir Roman" w:hAnsi="Avenir Roman"/>
        </w:rPr>
      </w:pPr>
    </w:p>
    <w:p w14:paraId="62AAC4E4" w14:textId="77777777" w:rsidR="001F14A4" w:rsidRPr="00BC4CA1" w:rsidRDefault="001F14A4" w:rsidP="001F14A4">
      <w:pPr>
        <w:rPr>
          <w:rFonts w:ascii="Avenir Roman" w:hAnsi="Avenir Roman"/>
        </w:rPr>
      </w:pPr>
      <w:r w:rsidRPr="00BC4CA1">
        <w:rPr>
          <w:rFonts w:ascii="Avenir Roman" w:hAnsi="Avenir Roman"/>
        </w:rPr>
        <w:t>The Federal Act to Promote the Education of the Blind enacted by Congress in 1879 established funding support for the provision of accessible educational materials (AEM) for registered students who meet the definition of legal blindness. This annual registration process determines a per capita amount of money designated for the purchase of AEM. In Ohio, these funds are administered by the AT&amp;AEM Center, which is required to purchase AEM specifically from the American Printing House for the Blind, Inc. (APH) on behalf of eligible students at the request of districts. These funds are supplemental and may not address all of a student’s AEM needs. Therefore, it is the responsibility of the local school district to purchase or acquire any additional AEM needed by their students. This annual registration is separate from and not a part of the data reporting for EMIS.</w:t>
      </w:r>
    </w:p>
    <w:p w14:paraId="4C505BE2" w14:textId="77777777" w:rsidR="001F14A4" w:rsidRPr="00BC4CA1" w:rsidRDefault="001F14A4" w:rsidP="001F14A4">
      <w:pPr>
        <w:rPr>
          <w:rFonts w:ascii="Avenir Roman" w:hAnsi="Avenir Roman"/>
        </w:rPr>
      </w:pPr>
    </w:p>
    <w:p w14:paraId="41E1CD03" w14:textId="77777777" w:rsidR="001F14A4" w:rsidRPr="00BC4CA1" w:rsidRDefault="001F14A4" w:rsidP="001F14A4">
      <w:pPr>
        <w:rPr>
          <w:rFonts w:ascii="Avenir Roman" w:hAnsi="Avenir Roman"/>
        </w:rPr>
      </w:pPr>
      <w:r w:rsidRPr="00BC4CA1">
        <w:rPr>
          <w:rFonts w:ascii="Avenir Roman" w:hAnsi="Avenir Roman"/>
        </w:rPr>
        <w:t>If you have questions regarding these procedures, visit www.ataem.org/fed-quota or contact:</w:t>
      </w:r>
    </w:p>
    <w:p w14:paraId="0E82B2C0" w14:textId="77777777" w:rsidR="001F14A4" w:rsidRPr="00BC4CA1" w:rsidRDefault="001F14A4" w:rsidP="001F14A4">
      <w:pPr>
        <w:rPr>
          <w:rFonts w:ascii="Avenir Roman" w:hAnsi="Avenir Roman"/>
        </w:rPr>
      </w:pPr>
    </w:p>
    <w:p w14:paraId="47102E3D" w14:textId="77777777" w:rsidR="001F14A4" w:rsidRPr="00BC4CA1" w:rsidRDefault="001F14A4" w:rsidP="001F14A4">
      <w:pPr>
        <w:rPr>
          <w:rFonts w:ascii="Avenir Roman" w:hAnsi="Avenir Roman"/>
        </w:rPr>
      </w:pPr>
      <w:r w:rsidRPr="00BC4CA1">
        <w:rPr>
          <w:rFonts w:ascii="Avenir Roman" w:hAnsi="Avenir Roman"/>
        </w:rPr>
        <w:t>Kelly Houston</w:t>
      </w:r>
    </w:p>
    <w:p w14:paraId="52CAC6BB" w14:textId="77777777" w:rsidR="001F14A4" w:rsidRPr="00BC4CA1" w:rsidRDefault="00BC4CA1" w:rsidP="001F14A4">
      <w:pPr>
        <w:rPr>
          <w:rFonts w:ascii="Avenir Roman" w:hAnsi="Avenir Roman"/>
        </w:rPr>
      </w:pPr>
      <w:hyperlink r:id="rId4" w:history="1">
        <w:r w:rsidR="001F14A4" w:rsidRPr="00BC4CA1">
          <w:rPr>
            <w:rStyle w:val="Hyperlink"/>
            <w:rFonts w:ascii="Avenir Roman" w:hAnsi="Avenir Roman"/>
            <w:color w:val="auto"/>
          </w:rPr>
          <w:t>kelly_houston@ocali.org</w:t>
        </w:r>
      </w:hyperlink>
      <w:r w:rsidR="001F14A4" w:rsidRPr="00BC4CA1">
        <w:rPr>
          <w:rFonts w:ascii="Avenir Roman" w:hAnsi="Avenir Roman"/>
        </w:rPr>
        <w:t xml:space="preserve"> or 614.410.1039</w:t>
      </w:r>
    </w:p>
    <w:p w14:paraId="4836D557" w14:textId="77777777" w:rsidR="001F14A4" w:rsidRPr="00BC4CA1" w:rsidRDefault="001F14A4" w:rsidP="001F14A4">
      <w:pPr>
        <w:rPr>
          <w:rFonts w:ascii="Avenir Roman" w:hAnsi="Avenir Roman"/>
        </w:rPr>
      </w:pPr>
    </w:p>
    <w:p w14:paraId="7AA34989" w14:textId="77777777" w:rsidR="001F14A4" w:rsidRPr="00BC4CA1" w:rsidRDefault="001F14A4" w:rsidP="001F14A4">
      <w:pPr>
        <w:rPr>
          <w:rFonts w:ascii="Avenir Roman" w:hAnsi="Avenir Roman"/>
        </w:rPr>
      </w:pPr>
      <w:r w:rsidRPr="00BC4CA1">
        <w:rPr>
          <w:rFonts w:ascii="Avenir Roman" w:hAnsi="Avenir Roman"/>
        </w:rPr>
        <w:t xml:space="preserve">Judy </w:t>
      </w:r>
      <w:proofErr w:type="spellStart"/>
      <w:r w:rsidRPr="00BC4CA1">
        <w:rPr>
          <w:rFonts w:ascii="Avenir Roman" w:hAnsi="Avenir Roman"/>
        </w:rPr>
        <w:t>Siens</w:t>
      </w:r>
      <w:proofErr w:type="spellEnd"/>
    </w:p>
    <w:p w14:paraId="5D538E04" w14:textId="46D49BBE" w:rsidR="00E04056" w:rsidRPr="00BC4CA1" w:rsidRDefault="00BC4CA1" w:rsidP="00E04056">
      <w:pPr>
        <w:rPr>
          <w:rFonts w:ascii="Avenir Roman" w:hAnsi="Avenir Roman"/>
        </w:rPr>
      </w:pPr>
      <w:hyperlink r:id="rId5" w:history="1">
        <w:r w:rsidR="001F14A4" w:rsidRPr="00BC4CA1">
          <w:rPr>
            <w:rStyle w:val="Hyperlink"/>
            <w:rFonts w:ascii="Avenir Roman" w:hAnsi="Avenir Roman"/>
            <w:color w:val="auto"/>
          </w:rPr>
          <w:t>judy_siens@ocali.org</w:t>
        </w:r>
      </w:hyperlink>
      <w:r w:rsidR="001F14A4" w:rsidRPr="00BC4CA1">
        <w:rPr>
          <w:rFonts w:ascii="Avenir Roman" w:hAnsi="Avenir Roman"/>
        </w:rPr>
        <w:t xml:space="preserve"> or 614.410.1041</w:t>
      </w:r>
    </w:p>
    <w:p w14:paraId="2FFA0BCC" w14:textId="26A3707F" w:rsidR="00E04056" w:rsidRPr="00BC4CA1" w:rsidRDefault="00E04056" w:rsidP="00E04056">
      <w:pPr>
        <w:rPr>
          <w:rFonts w:ascii="Avenir Roman" w:hAnsi="Avenir Roman"/>
        </w:rPr>
      </w:pPr>
    </w:p>
    <w:p w14:paraId="51813123" w14:textId="06AF16A5" w:rsidR="00E04056" w:rsidRPr="00BC4CA1" w:rsidRDefault="00E04056" w:rsidP="00BC4CA1">
      <w:pPr>
        <w:pStyle w:val="Heading2"/>
        <w:rPr>
          <w:rFonts w:ascii="Avenir Roman" w:hAnsi="Avenir Roman"/>
          <w:color w:val="auto"/>
        </w:rPr>
      </w:pPr>
      <w:r w:rsidRPr="00BC4CA1">
        <w:rPr>
          <w:rFonts w:ascii="Avenir Roman" w:hAnsi="Avenir Roman"/>
          <w:color w:val="auto"/>
        </w:rPr>
        <w:t>Back side</w:t>
      </w:r>
    </w:p>
    <w:p w14:paraId="2FE4842E" w14:textId="6CAFA18A" w:rsidR="00E04056" w:rsidRPr="00BC4CA1" w:rsidRDefault="00E04056" w:rsidP="00E04056">
      <w:pPr>
        <w:rPr>
          <w:rFonts w:ascii="Avenir Roman" w:hAnsi="Avenir Roman"/>
        </w:rPr>
      </w:pPr>
    </w:p>
    <w:p w14:paraId="1A446F68" w14:textId="77777777" w:rsidR="001F14A4" w:rsidRPr="00BC4CA1" w:rsidRDefault="001F14A4" w:rsidP="001F14A4">
      <w:pPr>
        <w:rPr>
          <w:rFonts w:ascii="Avenir Roman" w:hAnsi="Avenir Roman"/>
        </w:rPr>
      </w:pPr>
      <w:r w:rsidRPr="00BC4CA1">
        <w:rPr>
          <w:rFonts w:ascii="Avenir Roman" w:hAnsi="Avenir Roman"/>
        </w:rPr>
        <w:t>Federal Quota Registration of Blind Students</w:t>
      </w:r>
    </w:p>
    <w:p w14:paraId="4E72A8C5" w14:textId="77777777" w:rsidR="001F14A4" w:rsidRPr="00BC4CA1" w:rsidRDefault="001F14A4" w:rsidP="001F14A4">
      <w:pPr>
        <w:rPr>
          <w:rFonts w:ascii="Avenir Roman" w:hAnsi="Avenir Roman"/>
        </w:rPr>
      </w:pPr>
    </w:p>
    <w:p w14:paraId="1FC16C0E" w14:textId="77777777" w:rsidR="001F14A4" w:rsidRPr="00BC4CA1" w:rsidRDefault="001F14A4" w:rsidP="001F14A4">
      <w:pPr>
        <w:rPr>
          <w:rFonts w:ascii="Avenir Roman" w:hAnsi="Avenir Roman"/>
        </w:rPr>
      </w:pPr>
      <w:r w:rsidRPr="00BC4CA1">
        <w:rPr>
          <w:rFonts w:ascii="Avenir Roman" w:hAnsi="Avenir Roman"/>
        </w:rPr>
        <w:t>Register</w:t>
      </w:r>
    </w:p>
    <w:p w14:paraId="5A5B0A6F" w14:textId="77777777" w:rsidR="001F14A4" w:rsidRPr="00BC4CA1" w:rsidRDefault="001F14A4" w:rsidP="001F14A4">
      <w:pPr>
        <w:rPr>
          <w:rFonts w:ascii="Avenir Roman" w:hAnsi="Avenir Roman"/>
        </w:rPr>
      </w:pPr>
    </w:p>
    <w:p w14:paraId="71AC2AC0" w14:textId="77777777" w:rsidR="001F14A4" w:rsidRPr="00BC4CA1" w:rsidRDefault="001F14A4" w:rsidP="001F14A4">
      <w:pPr>
        <w:rPr>
          <w:rFonts w:ascii="Avenir Roman" w:hAnsi="Avenir Roman"/>
        </w:rPr>
      </w:pPr>
      <w:r w:rsidRPr="00BC4CA1">
        <w:rPr>
          <w:rFonts w:ascii="Avenir Roman" w:hAnsi="Avenir Roman"/>
        </w:rPr>
        <w:t>Each December, the AT&amp;AEM Center emails registration information for the Federal Quota Registration of Blind Students to Ohio superintendents on behalf of the Ohio Department of Education, Office for Exceptional Children. Each superintendent is asked to register every infant, preschool, school-age, homebound or adult student who is legally blind, meets the eligibility criteria (ataem.org/obtaining-</w:t>
      </w:r>
      <w:proofErr w:type="spellStart"/>
      <w:r w:rsidRPr="00BC4CA1">
        <w:rPr>
          <w:rFonts w:ascii="Avenir Roman" w:hAnsi="Avenir Roman"/>
        </w:rPr>
        <w:t>aem</w:t>
      </w:r>
      <w:proofErr w:type="spellEnd"/>
      <w:r w:rsidRPr="00BC4CA1">
        <w:rPr>
          <w:rFonts w:ascii="Avenir Roman" w:hAnsi="Avenir Roman"/>
        </w:rPr>
        <w:t>/federal-</w:t>
      </w:r>
      <w:r w:rsidRPr="00BC4CA1">
        <w:rPr>
          <w:rFonts w:ascii="Avenir Roman" w:hAnsi="Avenir Roman"/>
        </w:rPr>
        <w:lastRenderedPageBreak/>
        <w:t>quota), and is enrolled in an educational program as of the first Monday in January. The completed registration form is due to the AT&amp;AEM Center by the last Friday of January each year.*</w:t>
      </w:r>
    </w:p>
    <w:p w14:paraId="74F0ED33" w14:textId="77777777" w:rsidR="001F14A4" w:rsidRPr="00BC4CA1" w:rsidRDefault="001F14A4" w:rsidP="001F14A4">
      <w:pPr>
        <w:rPr>
          <w:rFonts w:ascii="Avenir Roman" w:hAnsi="Avenir Roman"/>
        </w:rPr>
      </w:pPr>
    </w:p>
    <w:p w14:paraId="59C8BBA1" w14:textId="77777777" w:rsidR="001F14A4" w:rsidRPr="00BC4CA1" w:rsidRDefault="001F14A4" w:rsidP="001F14A4">
      <w:pPr>
        <w:rPr>
          <w:rFonts w:ascii="Avenir Roman" w:hAnsi="Avenir Roman"/>
        </w:rPr>
      </w:pPr>
      <w:r w:rsidRPr="00BC4CA1">
        <w:rPr>
          <w:rFonts w:ascii="Avenir Roman" w:hAnsi="Avenir Roman"/>
        </w:rPr>
        <w:t>Request</w:t>
      </w:r>
    </w:p>
    <w:p w14:paraId="04D3044E" w14:textId="77777777" w:rsidR="001F14A4" w:rsidRPr="00BC4CA1" w:rsidRDefault="001F14A4" w:rsidP="001F14A4">
      <w:pPr>
        <w:rPr>
          <w:rFonts w:ascii="Avenir Roman" w:hAnsi="Avenir Roman"/>
        </w:rPr>
      </w:pPr>
    </w:p>
    <w:p w14:paraId="670D9BC1" w14:textId="087D63C7" w:rsidR="001F14A4" w:rsidRPr="00BC4CA1" w:rsidRDefault="001F14A4" w:rsidP="001F14A4">
      <w:pPr>
        <w:rPr>
          <w:rFonts w:ascii="Avenir Roman" w:hAnsi="Avenir Roman"/>
        </w:rPr>
      </w:pPr>
      <w:r w:rsidRPr="00BC4CA1">
        <w:rPr>
          <w:rFonts w:ascii="Avenir Roman" w:hAnsi="Avenir Roman"/>
        </w:rPr>
        <w:t xml:space="preserve">The AT&amp;AEM Center’s role is to assist school personnel in locating audio, braille, digital, and large print textbooks; instructional aids and tools; and specialized equipment for students in Ohio with print disabilities, including those students who are blind. Materials can be requested for students by using the Online Order Request Portal at </w:t>
      </w:r>
      <w:hyperlink r:id="rId6" w:history="1">
        <w:r w:rsidRPr="00BC4CA1">
          <w:rPr>
            <w:rStyle w:val="Hyperlink"/>
            <w:rFonts w:ascii="Avenir Roman" w:hAnsi="Avenir Roman"/>
            <w:color w:val="auto"/>
          </w:rPr>
          <w:t>https://webopac.klas.com/atamlive/weborder/index.jsf</w:t>
        </w:r>
      </w:hyperlink>
    </w:p>
    <w:p w14:paraId="38A68373" w14:textId="77777777" w:rsidR="001F14A4" w:rsidRPr="00BC4CA1" w:rsidRDefault="001F14A4" w:rsidP="001F14A4">
      <w:pPr>
        <w:rPr>
          <w:rFonts w:ascii="Avenir Roman" w:hAnsi="Avenir Roman"/>
        </w:rPr>
      </w:pPr>
    </w:p>
    <w:p w14:paraId="2261AC78" w14:textId="35B0D73C" w:rsidR="001F14A4" w:rsidRPr="00BC4CA1" w:rsidRDefault="001F14A4" w:rsidP="001F14A4">
      <w:pPr>
        <w:rPr>
          <w:rFonts w:ascii="Avenir Roman" w:hAnsi="Avenir Roman"/>
        </w:rPr>
      </w:pPr>
    </w:p>
    <w:p w14:paraId="1822333D" w14:textId="77777777" w:rsidR="001F14A4" w:rsidRPr="00BC4CA1" w:rsidRDefault="001F14A4" w:rsidP="001F14A4">
      <w:pPr>
        <w:rPr>
          <w:rFonts w:ascii="Avenir Roman" w:hAnsi="Avenir Roman"/>
        </w:rPr>
      </w:pPr>
      <w:r w:rsidRPr="00BC4CA1">
        <w:rPr>
          <w:rFonts w:ascii="Avenir Roman" w:hAnsi="Avenir Roman"/>
        </w:rPr>
        <w:t>Receive</w:t>
      </w:r>
    </w:p>
    <w:p w14:paraId="7314751D" w14:textId="77777777" w:rsidR="001F14A4" w:rsidRPr="00BC4CA1" w:rsidRDefault="001F14A4" w:rsidP="001F14A4">
      <w:pPr>
        <w:rPr>
          <w:rFonts w:ascii="Avenir Roman" w:hAnsi="Avenir Roman"/>
        </w:rPr>
      </w:pPr>
    </w:p>
    <w:p w14:paraId="72DDBE16" w14:textId="77777777" w:rsidR="001F14A4" w:rsidRPr="00BC4CA1" w:rsidRDefault="001F14A4" w:rsidP="001F14A4">
      <w:pPr>
        <w:rPr>
          <w:rFonts w:ascii="Avenir Roman" w:hAnsi="Avenir Roman"/>
        </w:rPr>
      </w:pPr>
      <w:r w:rsidRPr="00BC4CA1">
        <w:rPr>
          <w:rFonts w:ascii="Avenir Roman" w:hAnsi="Avenir Roman"/>
        </w:rPr>
        <w:t>The AT&amp;AEM Center strives to ensure that students receive their needed AEM and learning materials in a timely manner at the beginning of the school year. Requests for the upcoming school year can be submitted starting in January of the previous school year and are processed in the order received. Order processing begins March 15th. Order materials no later than the spring prior to the school year of need to ensure timely delivery to students.</w:t>
      </w:r>
    </w:p>
    <w:p w14:paraId="3FD24934" w14:textId="77777777" w:rsidR="001F14A4" w:rsidRPr="00BC4CA1" w:rsidRDefault="001F14A4" w:rsidP="001F14A4">
      <w:pPr>
        <w:rPr>
          <w:rFonts w:ascii="Avenir Roman" w:hAnsi="Avenir Roman"/>
        </w:rPr>
      </w:pPr>
    </w:p>
    <w:p w14:paraId="014F296F" w14:textId="77777777" w:rsidR="001F14A4" w:rsidRPr="00BC4CA1" w:rsidRDefault="001F14A4" w:rsidP="001F14A4">
      <w:pPr>
        <w:rPr>
          <w:rFonts w:ascii="Avenir Roman" w:hAnsi="Avenir Roman"/>
        </w:rPr>
      </w:pPr>
      <w:r w:rsidRPr="00BC4CA1">
        <w:rPr>
          <w:rFonts w:ascii="Avenir Roman" w:hAnsi="Avenir Roman"/>
        </w:rPr>
        <w:t>*Disclosure of this personally identifiable information is authorized under the “Family Educational Rights and Privacy Act of 1974,” 34CFR, Part 99.31, Paragraph (a) (4) (</w:t>
      </w:r>
      <w:proofErr w:type="spellStart"/>
      <w:r w:rsidRPr="00BC4CA1">
        <w:rPr>
          <w:rFonts w:ascii="Avenir Roman" w:hAnsi="Avenir Roman"/>
        </w:rPr>
        <w:t>i</w:t>
      </w:r>
      <w:proofErr w:type="spellEnd"/>
      <w:r w:rsidRPr="00BC4CA1">
        <w:rPr>
          <w:rFonts w:ascii="Avenir Roman" w:hAnsi="Avenir Roman"/>
        </w:rPr>
        <w:t>).</w:t>
      </w:r>
    </w:p>
    <w:p w14:paraId="28D51A41" w14:textId="77777777" w:rsidR="00E04056" w:rsidRPr="00BC4CA1" w:rsidRDefault="00E04056" w:rsidP="00E04056">
      <w:pPr>
        <w:rPr>
          <w:rFonts w:ascii="Avenir Roman" w:hAnsi="Avenir Roman"/>
        </w:rPr>
      </w:pPr>
    </w:p>
    <w:sectPr w:rsidR="00E04056" w:rsidRPr="00BC4CA1"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62"/>
    <w:rsid w:val="001009B3"/>
    <w:rsid w:val="001F14A4"/>
    <w:rsid w:val="00AC2068"/>
    <w:rsid w:val="00AC3565"/>
    <w:rsid w:val="00BC4CA1"/>
    <w:rsid w:val="00E04056"/>
    <w:rsid w:val="00F32462"/>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B5751"/>
  <w15:chartTrackingRefBased/>
  <w15:docId w15:val="{5B632EC6-C33B-974A-81B9-5DF29757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C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C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9B3"/>
    <w:rPr>
      <w:color w:val="0563C1" w:themeColor="hyperlink"/>
      <w:u w:val="single"/>
    </w:rPr>
  </w:style>
  <w:style w:type="character" w:styleId="UnresolvedMention">
    <w:name w:val="Unresolved Mention"/>
    <w:basedOn w:val="DefaultParagraphFont"/>
    <w:uiPriority w:val="99"/>
    <w:rsid w:val="001009B3"/>
    <w:rPr>
      <w:color w:val="605E5C"/>
      <w:shd w:val="clear" w:color="auto" w:fill="E1DFDD"/>
    </w:rPr>
  </w:style>
  <w:style w:type="character" w:customStyle="1" w:styleId="Heading1Char">
    <w:name w:val="Heading 1 Char"/>
    <w:basedOn w:val="DefaultParagraphFont"/>
    <w:link w:val="Heading1"/>
    <w:uiPriority w:val="9"/>
    <w:rsid w:val="00BC4C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4C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opac.klas.com/atamlive/weborder/index.jsf" TargetMode="External"/><Relationship Id="rId5" Type="http://schemas.openxmlformats.org/officeDocument/2006/relationships/hyperlink" Target="mailto:judy_siens@ocali.org" TargetMode="External"/><Relationship Id="rId4" Type="http://schemas.openxmlformats.org/officeDocument/2006/relationships/hyperlink" Target="mailto:kelly_houston@o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2565</Characters>
  <Application>Microsoft Office Word</Application>
  <DocSecurity>0</DocSecurity>
  <Lines>91</Lines>
  <Paragraphs>40</Paragraphs>
  <ScaleCrop>false</ScaleCrop>
  <HeadingPairs>
    <vt:vector size="2" baseType="variant">
      <vt:variant>
        <vt:lpstr>Title</vt:lpstr>
      </vt:variant>
      <vt:variant>
        <vt:i4>1</vt:i4>
      </vt:variant>
    </vt:vector>
  </HeadingPairs>
  <TitlesOfParts>
    <vt:vector size="1" baseType="lpstr">
      <vt:lpstr>Federal Quota Registration Card</vt:lpstr>
    </vt:vector>
  </TitlesOfParts>
  <Manager/>
  <Company/>
  <LinksUpToDate>false</LinksUpToDate>
  <CharactersWithSpaces>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Quota Rack Card</dc:title>
  <dc:subject>Promotional Card</dc:subject>
  <dc:creator>Marketing_Communication</dc:creator>
  <cp:keywords/>
  <dc:description/>
  <cp:lastModifiedBy>Microsoft Office User</cp:lastModifiedBy>
  <cp:revision>6</cp:revision>
  <dcterms:created xsi:type="dcterms:W3CDTF">2018-11-04T17:02:00Z</dcterms:created>
  <dcterms:modified xsi:type="dcterms:W3CDTF">2018-11-09T00:20:00Z</dcterms:modified>
  <cp:category/>
</cp:coreProperties>
</file>